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E7D" w:rsidRDefault="00254E7D"/>
    <w:p w:rsidR="00254E7D" w:rsidRDefault="00254E7D"/>
    <w:p w:rsidR="00254E7D" w:rsidRDefault="00254E7D"/>
    <w:p w:rsidR="00254E7D" w:rsidRDefault="00254E7D"/>
    <w:p w:rsidR="00254E7D" w:rsidRDefault="00254E7D"/>
    <w:p w:rsidR="00254E7D" w:rsidRDefault="00254E7D"/>
    <w:p w:rsidR="00254E7D" w:rsidRDefault="00254E7D"/>
    <w:p w:rsidR="00254E7D" w:rsidRDefault="00254E7D"/>
    <w:p w:rsidR="00254E7D" w:rsidRDefault="00917496">
      <w:pPr>
        <w:pStyle w:val="a9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:rsidR="00254E7D" w:rsidRDefault="00254E7D">
      <w:pPr>
        <w:pStyle w:val="a9"/>
        <w:rPr>
          <w:kern w:val="0"/>
        </w:rPr>
      </w:pPr>
    </w:p>
    <w:p w:rsidR="00254E7D" w:rsidRDefault="00254E7D"/>
    <w:p w:rsidR="00254E7D" w:rsidRDefault="00254E7D">
      <w:pPr>
        <w:rPr>
          <w:rFonts w:asciiTheme="minorEastAsia" w:hAnsiTheme="minorEastAsia"/>
          <w:b/>
        </w:rPr>
      </w:pPr>
    </w:p>
    <w:p w:rsidR="00254E7D" w:rsidRDefault="00917496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产品名称：领航系列暗装斜体插座</w:t>
      </w:r>
    </w:p>
    <w:p w:rsidR="00254E7D" w:rsidRDefault="00917496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产品型号：1147/1151/1155/2180/205/209</w:t>
      </w: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</w:rPr>
        <w:sectPr w:rsidR="00254E7D">
          <w:headerReference w:type="default" r:id="rId8"/>
          <w:footerReference w:type="default" r:id="rId9"/>
          <w:pgSz w:w="12240" w:h="15840"/>
          <w:pgMar w:top="1134" w:right="964" w:bottom="1134" w:left="964" w:header="397" w:footer="397" w:gutter="0"/>
          <w:cols w:space="720"/>
          <w:docGrid w:linePitch="286"/>
        </w:sectPr>
      </w:pPr>
    </w:p>
    <w:p w:rsidR="00254E7D" w:rsidRDefault="00917496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lastRenderedPageBreak/>
        <w:t>1 用途及适应范围</w:t>
      </w:r>
    </w:p>
    <w:p w:rsidR="00254E7D" w:rsidRDefault="00917496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1.1 领航系列工业暗装斜体插座应用领域广泛，在钢铁、化工、电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力、</w:t>
      </w:r>
      <w:r>
        <w:rPr>
          <w:rFonts w:ascii="微软雅黑" w:eastAsia="微软雅黑" w:hAnsi="微软雅黑" w:cs="微软雅黑" w:hint="eastAsia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2 正常工作条件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2.1 使用环境温度-25°C~+40°C，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湿度不高于90%RH。</w:t>
      </w:r>
    </w:p>
    <w:p w:rsidR="00254E7D" w:rsidRDefault="00917496">
      <w:pPr>
        <w:tabs>
          <w:tab w:val="left" w:pos="7797"/>
        </w:tabs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2.2 海拔2000m以下，通常积雪不结冰的边远山区也正常使用。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2.3 正常使用环境为GB/T16935.1规定的污染等级3级。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产品特点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3.1 外壳材料使用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阻燃尼龙制造，正常情况下可达90℃不变形，技术指标不改变。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内芯材料都也采用阻燃尼龙制造，正常情况下耐温120℃。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3.2 本产品严格按GB/T 11918.1(IEC60309-1)和GB/T 11918.2(IEC60309-2)执行。</w:t>
      </w:r>
    </w:p>
    <w:p w:rsidR="00254E7D" w:rsidRDefault="005A5F24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287.05pt;margin-top:16.75pt;width:189.75pt;height:194.3pt;z-index:251664384;mso-width-relative:page;mso-height-relative:page">
            <v:imagedata r:id="rId10" o:title="暗装斜插205" croptop="6372f" cropbottom="10322f" cropleft="9279f" cropright="8560f"/>
          </v:shape>
        </w:pict>
      </w:r>
      <w:r w:rsidR="00917496"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4 产品外形图片及尺寸表（单位mm）</w:t>
      </w:r>
    </w:p>
    <w:p w:rsidR="00254E7D" w:rsidRDefault="00254E7D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254E7D" w:rsidRDefault="005A5F24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pict>
          <v:shape id="_x0000_s1056" type="#_x0000_t75" style="position:absolute;margin-left:38.55pt;margin-top:.8pt;width:192.25pt;height:174pt;z-index:251663360;mso-width-relative:page;mso-height-relative:page">
            <v:imagedata r:id="rId11" o:title="UKS-B3341-6 1" cropbottom="8575f" cropleft="10137f" cropright="13711f"/>
          </v:shape>
        </w:pict>
      </w:r>
    </w:p>
    <w:p w:rsidR="00254E7D" w:rsidRDefault="00254E7D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tbl>
      <w:tblPr>
        <w:tblStyle w:val="ab"/>
        <w:tblpPr w:leftFromText="180" w:rightFromText="180" w:vertAnchor="text" w:horzAnchor="page" w:tblpX="1625" w:tblpY="3063"/>
        <w:tblOverlap w:val="never"/>
        <w:tblW w:w="9914" w:type="dxa"/>
        <w:tblLayout w:type="fixed"/>
        <w:tblLook w:val="04A0" w:firstRow="1" w:lastRow="0" w:firstColumn="1" w:lastColumn="0" w:noHBand="0" w:noVBand="1"/>
      </w:tblPr>
      <w:tblGrid>
        <w:gridCol w:w="5760"/>
        <w:gridCol w:w="1338"/>
        <w:gridCol w:w="938"/>
        <w:gridCol w:w="938"/>
        <w:gridCol w:w="940"/>
      </w:tblGrid>
      <w:tr w:rsidR="00D97C9C">
        <w:trPr>
          <w:trHeight w:val="528"/>
        </w:trPr>
        <w:tc>
          <w:tcPr>
            <w:tcW w:w="5760" w:type="dxa"/>
            <w:vMerge w:val="restart"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noProof/>
                <w:kern w:val="0"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4B50E6E5" wp14:editId="79B6A9BE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1905</wp:posOffset>
                  </wp:positionV>
                  <wp:extent cx="2930525" cy="2705100"/>
                  <wp:effectExtent l="19050" t="0" r="3175" b="0"/>
                  <wp:wrapNone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t>IP44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 xml:space="preserve">63A </w:t>
            </w:r>
          </w:p>
        </w:tc>
      </w:tr>
      <w:tr w:rsidR="00D97C9C">
        <w:trPr>
          <w:trHeight w:val="435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极数（P）</w:t>
            </w:r>
          </w:p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D97C9C">
        <w:trPr>
          <w:trHeight w:val="375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110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110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110</w:t>
            </w:r>
          </w:p>
        </w:tc>
      </w:tr>
      <w:tr w:rsidR="00D97C9C">
        <w:trPr>
          <w:trHeight w:val="368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106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106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106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c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79.5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79.5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79.5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d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85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e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77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77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77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f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6.5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6.5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1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h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122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122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122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i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/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/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/</w:t>
            </w:r>
          </w:p>
        </w:tc>
      </w:tr>
      <w:tr w:rsidR="00D97C9C">
        <w:trPr>
          <w:trHeight w:val="90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k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63.5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63.5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63.5</w:t>
            </w:r>
          </w:p>
        </w:tc>
      </w:tr>
      <w:tr w:rsidR="00D97C9C" w:rsidTr="008F0CA1">
        <w:trPr>
          <w:trHeight w:val="593"/>
        </w:trPr>
        <w:tc>
          <w:tcPr>
            <w:tcW w:w="5760" w:type="dxa"/>
            <w:vMerge/>
          </w:tcPr>
          <w:p w:rsidR="00D97C9C" w:rsidRDefault="00D97C9C" w:rsidP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l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90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90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90</w:t>
            </w:r>
          </w:p>
        </w:tc>
      </w:tr>
      <w:tr w:rsidR="00D97C9C" w:rsidTr="008F0CA1">
        <w:trPr>
          <w:trHeight w:val="592"/>
        </w:trPr>
        <w:tc>
          <w:tcPr>
            <w:tcW w:w="5760" w:type="dxa"/>
            <w:vMerge/>
          </w:tcPr>
          <w:p w:rsidR="00D97C9C" w:rsidRDefault="00D97C9C" w:rsidP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L</w:t>
            </w: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1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 w:hint="eastAsia"/>
                <w:bCs/>
                <w:color w:val="0070C0"/>
                <w:kern w:val="0"/>
                <w:szCs w:val="21"/>
              </w:rPr>
              <w:t>1</w:t>
            </w: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03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 w:hint="eastAsia"/>
                <w:bCs/>
                <w:color w:val="0070C0"/>
                <w:kern w:val="0"/>
                <w:szCs w:val="21"/>
              </w:rPr>
              <w:t>1</w:t>
            </w: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03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 w:hint="eastAsia"/>
                <w:bCs/>
                <w:color w:val="0070C0"/>
                <w:kern w:val="0"/>
                <w:szCs w:val="21"/>
              </w:rPr>
              <w:t>1</w:t>
            </w: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03</w:t>
            </w:r>
          </w:p>
        </w:tc>
      </w:tr>
      <w:tr w:rsidR="00D97C9C" w:rsidTr="00D97C9C">
        <w:trPr>
          <w:trHeight w:val="1266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</w:tr>
      <w:tr w:rsidR="00D97C9C">
        <w:trPr>
          <w:trHeight w:val="450"/>
        </w:trPr>
        <w:tc>
          <w:tcPr>
            <w:tcW w:w="5760" w:type="dxa"/>
            <w:vMerge w:val="restart"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t>IP67</w:t>
            </w:r>
            <w:r>
              <w:rPr>
                <w:rFonts w:asciiTheme="minorEastAsia" w:hAnsiTheme="minorEastAsia" w:cs="黑体" w:hint="eastAsia"/>
                <w:b/>
                <w:noProof/>
                <w:kern w:val="0"/>
                <w:szCs w:val="21"/>
              </w:rPr>
              <w:drawing>
                <wp:inline distT="0" distB="0" distL="0" distR="0" wp14:anchorId="4DE05A7D" wp14:editId="32FC576F">
                  <wp:extent cx="3514725" cy="3333750"/>
                  <wp:effectExtent l="19050" t="0" r="9525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63A</w:t>
            </w:r>
          </w:p>
        </w:tc>
      </w:tr>
      <w:tr w:rsidR="00D97C9C">
        <w:trPr>
          <w:trHeight w:val="435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极数（P）</w:t>
            </w:r>
          </w:p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D97C9C" w:rsidTr="00D97C9C">
        <w:trPr>
          <w:trHeight w:val="589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110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110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110</w:t>
            </w:r>
          </w:p>
        </w:tc>
      </w:tr>
      <w:tr w:rsidR="00D97C9C" w:rsidTr="00D97C9C">
        <w:trPr>
          <w:trHeight w:val="567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106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106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106</w:t>
            </w:r>
          </w:p>
        </w:tc>
      </w:tr>
      <w:tr w:rsidR="00D97C9C" w:rsidTr="00D97C9C">
        <w:trPr>
          <w:trHeight w:val="549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c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83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83</w:t>
            </w:r>
          </w:p>
        </w:tc>
      </w:tr>
      <w:tr w:rsidR="00D97C9C">
        <w:trPr>
          <w:trHeight w:val="491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d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85</w:t>
            </w:r>
          </w:p>
        </w:tc>
      </w:tr>
      <w:tr w:rsidR="00D97C9C" w:rsidTr="00D97C9C">
        <w:trPr>
          <w:trHeight w:val="479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e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77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77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77</w:t>
            </w:r>
          </w:p>
        </w:tc>
      </w:tr>
      <w:tr w:rsidR="00D97C9C">
        <w:trPr>
          <w:trHeight w:val="491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f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6.5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6.5</w:t>
            </w:r>
          </w:p>
        </w:tc>
      </w:tr>
      <w:tr w:rsidR="00D97C9C">
        <w:trPr>
          <w:trHeight w:val="491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12</w:t>
            </w:r>
          </w:p>
        </w:tc>
      </w:tr>
      <w:tr w:rsidR="00D97C9C">
        <w:trPr>
          <w:trHeight w:val="491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1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</w:t>
            </w:r>
          </w:p>
        </w:tc>
      </w:tr>
      <w:tr w:rsidR="00D97C9C" w:rsidTr="00D97C9C">
        <w:trPr>
          <w:trHeight w:val="621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h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</w:t>
            </w: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</w:t>
            </w:r>
          </w:p>
        </w:tc>
      </w:tr>
      <w:tr w:rsidR="00D97C9C" w:rsidTr="00D97C9C">
        <w:trPr>
          <w:trHeight w:val="545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i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116.5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116.5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116.5</w:t>
            </w:r>
          </w:p>
        </w:tc>
      </w:tr>
      <w:tr w:rsidR="00D97C9C">
        <w:trPr>
          <w:trHeight w:val="491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k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64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64</w:t>
            </w:r>
          </w:p>
        </w:tc>
      </w:tr>
      <w:tr w:rsidR="00D97C9C" w:rsidTr="0074457A">
        <w:trPr>
          <w:trHeight w:val="503"/>
        </w:trPr>
        <w:tc>
          <w:tcPr>
            <w:tcW w:w="5760" w:type="dxa"/>
            <w:vMerge/>
          </w:tcPr>
          <w:p w:rsidR="00D97C9C" w:rsidRDefault="00D97C9C" w:rsidP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bookmarkStart w:id="0" w:name="_GoBack" w:colFirst="3" w:colLast="4"/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l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90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90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90</w:t>
            </w:r>
          </w:p>
        </w:tc>
      </w:tr>
      <w:tr w:rsidR="00D97C9C" w:rsidTr="00D97C9C">
        <w:trPr>
          <w:trHeight w:val="617"/>
        </w:trPr>
        <w:tc>
          <w:tcPr>
            <w:tcW w:w="5760" w:type="dxa"/>
            <w:vMerge/>
          </w:tcPr>
          <w:p w:rsidR="00D97C9C" w:rsidRDefault="00D97C9C" w:rsidP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eastAsia="微软雅黑" w:hAnsi="微软雅黑" w:cs="微软雅黑"/>
                <w:bCs/>
                <w:color w:val="333333"/>
                <w:szCs w:val="21"/>
                <w:shd w:val="clear" w:color="auto" w:fill="FFFFFF"/>
              </w:rPr>
              <w:t>L1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 w:hint="eastAsia"/>
                <w:bCs/>
                <w:color w:val="0070C0"/>
                <w:kern w:val="0"/>
                <w:szCs w:val="21"/>
              </w:rPr>
              <w:t>1</w:t>
            </w: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03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 w:hint="eastAsia"/>
                <w:bCs/>
                <w:color w:val="0070C0"/>
                <w:kern w:val="0"/>
                <w:szCs w:val="21"/>
              </w:rPr>
              <w:t>1</w:t>
            </w: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03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:rsidR="00D97C9C" w:rsidRPr="00D97C9C" w:rsidRDefault="00D97C9C" w:rsidP="00D97C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</w:pPr>
            <w:r w:rsidRPr="00D97C9C">
              <w:rPr>
                <w:rFonts w:ascii="微软雅黑" w:eastAsia="微软雅黑" w:hAnsi="微软雅黑" w:cs="微软雅黑" w:hint="eastAsia"/>
                <w:bCs/>
                <w:color w:val="0070C0"/>
                <w:kern w:val="0"/>
                <w:szCs w:val="21"/>
              </w:rPr>
              <w:t>1</w:t>
            </w:r>
            <w:r w:rsidRPr="00D97C9C">
              <w:rPr>
                <w:rFonts w:ascii="微软雅黑" w:eastAsia="微软雅黑" w:hAnsi="微软雅黑" w:cs="微软雅黑"/>
                <w:bCs/>
                <w:color w:val="0070C0"/>
                <w:kern w:val="0"/>
                <w:szCs w:val="21"/>
              </w:rPr>
              <w:t>03</w:t>
            </w:r>
          </w:p>
        </w:tc>
      </w:tr>
      <w:bookmarkEnd w:id="0"/>
      <w:tr w:rsidR="00D97C9C" w:rsidTr="00D97C9C">
        <w:trPr>
          <w:trHeight w:val="1216"/>
        </w:trPr>
        <w:tc>
          <w:tcPr>
            <w:tcW w:w="5760" w:type="dxa"/>
            <w:vMerge/>
          </w:tcPr>
          <w:p w:rsidR="00D97C9C" w:rsidRDefault="00D97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D97C9C" w:rsidRDefault="00D97C9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6-25</w:t>
            </w:r>
          </w:p>
        </w:tc>
      </w:tr>
    </w:tbl>
    <w:p w:rsidR="00254E7D" w:rsidRDefault="00254E7D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5 本产品通过CQC、CE认证，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符合ROHS指令要求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6 安装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 暗装斜体插</w:t>
      </w:r>
      <w:r>
        <w:rPr>
          <w:rFonts w:ascii="微软雅黑" w:eastAsia="微软雅黑" w:hAnsi="微软雅黑" w:cs="微软雅黑" w:hint="eastAsia"/>
          <w:kern w:val="0"/>
          <w:szCs w:val="21"/>
        </w:rPr>
        <w:lastRenderedPageBreak/>
        <w:t>座安装前应注意下列事项：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6.1.1 检查暗装斜体插座，确认完好无损，操作部位动作灵活、可靠。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6.1.2 检查暗装斜体插座的标志是否与所使用的正常工作条件相符合。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6.2 暗装斜体插座安装时应注意接线端的标志。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6.3 接线螺丝规格：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6.3.1 暗装斜体插座63A系列产品为十一字圆柱头螺钉M5，对应拧紧力矩为2N.m；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6.4 产品安装工艺、接线示意图：</w:t>
      </w:r>
    </w:p>
    <w:p w:rsidR="00254E7D" w:rsidRDefault="00917496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108585</wp:posOffset>
            </wp:positionV>
            <wp:extent cx="1571625" cy="1495425"/>
            <wp:effectExtent l="19050" t="0" r="9525" b="0"/>
            <wp:wrapNone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90805</wp:posOffset>
            </wp:positionV>
            <wp:extent cx="1543050" cy="1514475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222885</wp:posOffset>
            </wp:positionV>
            <wp:extent cx="2476500" cy="150495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F24">
        <w:pict>
          <v:rect id="_x0000_s1028" style="position:absolute;margin-left:23.3pt;margin-top:4.05pt;width:491.65pt;height:282.1pt;z-index:251657216;mso-position-horizontal-relative:text;mso-position-vertical-relative:text;mso-width-relative:page;mso-height-relative:page;v-text-anchor:middle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 filled="f" strokeweight=".5pt">
            <v:stroke joinstyle="round"/>
          </v:rect>
        </w:pict>
      </w:r>
    </w:p>
    <w:p w:rsidR="00254E7D" w:rsidRDefault="005A5F24">
      <w:pPr>
        <w:autoSpaceDE w:val="0"/>
        <w:autoSpaceDN w:val="0"/>
        <w:adjustRightInd w:val="0"/>
        <w:spacing w:line="320" w:lineRule="exact"/>
        <w:ind w:firstLineChars="200" w:firstLine="420"/>
        <w:jc w:val="left"/>
        <w:rPr>
          <w:rFonts w:ascii="微软雅黑" w:eastAsia="微软雅黑" w:hAnsi="微软雅黑" w:cs="微软雅黑"/>
          <w:color w:val="FF0000"/>
          <w:kern w:val="0"/>
          <w:szCs w:val="21"/>
        </w:rPr>
      </w:pPr>
      <w:r>
        <w:rPr>
          <w:rFonts w:ascii="微软雅黑" w:eastAsia="微软雅黑" w:hAnsi="微软雅黑" w:cs="微软雅黑"/>
          <w:color w:val="FF0000"/>
          <w:kern w:val="0"/>
          <w:szCs w:val="21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52" type="#_x0000_t105" style="position:absolute;left:0;text-align:left;margin-left:257.8pt;margin-top:9.3pt;width:35.25pt;height:9.75pt;flip:x;z-index:251661312;mso-width-relative:page;mso-height-relative:page"/>
        </w:pict>
      </w:r>
    </w:p>
    <w:p w:rsidR="00254E7D" w:rsidRDefault="00917496">
      <w:pPr>
        <w:tabs>
          <w:tab w:val="left" w:pos="854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ab/>
      </w:r>
    </w:p>
    <w:p w:rsidR="00254E7D" w:rsidRDefault="005A5F24">
      <w:pPr>
        <w:autoSpaceDE w:val="0"/>
        <w:autoSpaceDN w:val="0"/>
        <w:adjustRightInd w:val="0"/>
        <w:spacing w:line="360" w:lineRule="auto"/>
        <w:ind w:leftChars="200" w:left="420" w:firstLineChars="200" w:firstLine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Theme="minorEastAsia" w:hAnsiTheme="minorEastAsia" w:cs="黑体"/>
          <w:kern w:val="0"/>
          <w:szCs w:val="21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8" type="#_x0000_t13" style="position:absolute;left:0;text-align:left;margin-left:160.3pt;margin-top:6.05pt;width:17.25pt;height:23.25pt;z-index:251658240;mso-width-relative:page;mso-height-relative:page"/>
        </w:pict>
      </w: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5A5F2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Theme="minorEastAsia" w:hAnsiTheme="minorEastAsia" w:cs="黑体"/>
          <w:kern w:val="0"/>
          <w:szCs w:val="21"/>
        </w:rPr>
        <w:pict>
          <v:shape id="_x0000_s1049" type="#_x0000_t13" style="position:absolute;margin-left:230.8pt;margin-top:5.85pt;width:17.25pt;height:23.25pt;rotation:90;z-index:251659264;mso-width-relative:page;mso-height-relative:page"/>
        </w:pict>
      </w:r>
    </w:p>
    <w:p w:rsidR="00254E7D" w:rsidRDefault="00917496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61595</wp:posOffset>
            </wp:positionV>
            <wp:extent cx="1675765" cy="1685925"/>
            <wp:effectExtent l="19050" t="0" r="63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E7D" w:rsidRDefault="00917496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88900</wp:posOffset>
            </wp:positionV>
            <wp:extent cx="1590675" cy="1514475"/>
            <wp:effectExtent l="19050" t="0" r="9525" b="0"/>
            <wp:wrapNone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E7D" w:rsidRDefault="005A5F2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color w:val="FF0000"/>
          <w:kern w:val="0"/>
          <w:szCs w:val="21"/>
        </w:rPr>
        <w:pict>
          <v:shape id="_x0000_s1053" type="#_x0000_t105" style="position:absolute;margin-left:118.3pt;margin-top:8.85pt;width:36pt;height:9.75pt;rotation:-1415092fd;z-index:251662336;mso-width-relative:page;mso-height-relative:page"/>
        </w:pict>
      </w: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5A5F24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kern w:val="0"/>
          <w:szCs w:val="21"/>
        </w:rPr>
        <w:pict>
          <v:shape id="_x0000_s1050" type="#_x0000_t13" style="position:absolute;margin-left:160.3pt;margin-top:6.85pt;width:17.25pt;height:23.25pt;rotation:180;z-index:251660288;mso-width-relative:page;mso-height-relative:page"/>
        </w:pict>
      </w: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254E7D" w:rsidRDefault="00917496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7使用与维护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7.1 确保产品在运输和保管中，通风干燥保存。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8、发货与包装</w:t>
      </w:r>
    </w:p>
    <w:p w:rsidR="00254E7D" w:rsidRDefault="00917496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8.1 产品发货便捷。包装完整、防摔、防破损、防潮。</w:t>
      </w:r>
    </w:p>
    <w:p w:rsidR="00254E7D" w:rsidRDefault="00254E7D"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cs="宋体"/>
          <w:kern w:val="0"/>
          <w:szCs w:val="21"/>
        </w:rPr>
      </w:pPr>
    </w:p>
    <w:sectPr w:rsidR="00254E7D">
      <w:pgSz w:w="12240" w:h="15840"/>
      <w:pgMar w:top="1134" w:right="964" w:bottom="1134" w:left="964" w:header="397" w:footer="39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F24" w:rsidRDefault="005A5F24">
      <w:r>
        <w:separator/>
      </w:r>
    </w:p>
  </w:endnote>
  <w:endnote w:type="continuationSeparator" w:id="0">
    <w:p w:rsidR="005A5F24" w:rsidRDefault="005A5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E7D" w:rsidRDefault="005A5F24">
    <w:pPr>
      <w:pStyle w:val="a5"/>
      <w:rPr>
        <w:rFonts w:ascii="微软雅黑" w:eastAsia="微软雅黑" w:hAnsi="微软雅黑" w:cs="微软雅黑"/>
        <w:b/>
        <w:bCs/>
        <w:color w:val="FF0000"/>
        <w:sz w:val="32"/>
        <w:szCs w:val="32"/>
      </w:rPr>
    </w:pPr>
    <w:r>
      <w:rPr>
        <w:rFonts w:ascii="微软雅黑" w:eastAsia="微软雅黑" w:hAnsi="微软雅黑" w:cs="微软雅黑"/>
        <w:b/>
        <w:bCs/>
        <w:sz w:val="32"/>
        <w:szCs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4" type="#_x0000_t202" style="position:absolute;margin-left:447.95pt;margin-top:6.05pt;width:67.65pt;height:13.4pt;z-index:251661312;mso-wrap-style:non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 filled="f" stroked="f" strokeweight=".5pt">
          <v:textbox style="mso-fit-shape-to-text:t" inset="0,0,0,0">
            <w:txbxContent>
              <w:p w:rsidR="00254E7D" w:rsidRDefault="00917496">
                <w:pPr>
                  <w:pStyle w:val="a7"/>
                </w:pPr>
                <w:r>
                  <w:t>第</w:t>
                </w:r>
                <w:r>
                  <w:t xml:space="preserve">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D97C9C">
                  <w:rPr>
                    <w:noProof/>
                  </w:rPr>
                  <w:t>3</w:t>
                </w:r>
                <w:r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r w:rsidR="005A5F24">
                  <w:fldChar w:fldCharType="begin"/>
                </w:r>
                <w:r w:rsidR="005A5F24">
                  <w:instrText xml:space="preserve"> NUMPAGES  \* MERGEFORMAT </w:instrText>
                </w:r>
                <w:r w:rsidR="005A5F24">
                  <w:fldChar w:fldCharType="separate"/>
                </w:r>
                <w:r w:rsidR="00D97C9C">
                  <w:rPr>
                    <w:noProof/>
                  </w:rPr>
                  <w:t>4</w:t>
                </w:r>
                <w:r w:rsidR="005A5F24">
                  <w:rPr>
                    <w:noProof/>
                  </w:rPr>
                  <w:fldChar w:fldCharType="end"/>
                </w:r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  <w:r>
      <w:rPr>
        <w:rFonts w:ascii="微软雅黑" w:eastAsia="微软雅黑" w:hAnsi="微软雅黑" w:cs="微软雅黑"/>
        <w:b/>
        <w:bCs/>
        <w:sz w:val="32"/>
        <w:szCs w:val="15"/>
      </w:rPr>
      <w:pict>
        <v:line id="_x0000_s2051" style="position:absolute;z-index:251660288;mso-width-relative:page;mso-height-relative:page" from=".5pt,-3.2pt" to="509.35pt,-3.2pt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 strokeweight="2pt"/>
      </w:pict>
    </w:r>
    <w:r w:rsidR="00917496">
      <w:rPr>
        <w:rFonts w:ascii="微软雅黑" w:eastAsia="微软雅黑" w:hAnsi="微软雅黑" w:cs="微软雅黑" w:hint="eastAsia"/>
        <w:b/>
        <w:bCs/>
        <w:color w:val="FF0000"/>
        <w:sz w:val="32"/>
        <w:szCs w:val="32"/>
      </w:rPr>
      <w:t xml:space="preserve"> 防水电气领航者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F24" w:rsidRDefault="005A5F24">
      <w:r>
        <w:separator/>
      </w:r>
    </w:p>
  </w:footnote>
  <w:footnote w:type="continuationSeparator" w:id="0">
    <w:p w:rsidR="005A5F24" w:rsidRDefault="005A5F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E7D" w:rsidRDefault="00917496">
    <w:pPr>
      <w:pStyle w:val="a7"/>
      <w:tabs>
        <w:tab w:val="clear" w:pos="4153"/>
        <w:tab w:val="clear" w:pos="8306"/>
        <w:tab w:val="left" w:pos="7736"/>
      </w:tabs>
      <w:jc w:val="left"/>
    </w:pPr>
    <w:r>
      <w:rPr>
        <w:noProof/>
      </w:rP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2B52"/>
    <w:rsid w:val="00034A13"/>
    <w:rsid w:val="000466E8"/>
    <w:rsid w:val="0007178E"/>
    <w:rsid w:val="00086944"/>
    <w:rsid w:val="00097C34"/>
    <w:rsid w:val="000A456E"/>
    <w:rsid w:val="000A4D25"/>
    <w:rsid w:val="000D2D6B"/>
    <w:rsid w:val="000E3C00"/>
    <w:rsid w:val="000E6D3E"/>
    <w:rsid w:val="000F053B"/>
    <w:rsid w:val="000F285C"/>
    <w:rsid w:val="00112263"/>
    <w:rsid w:val="00134C01"/>
    <w:rsid w:val="00136031"/>
    <w:rsid w:val="001670E5"/>
    <w:rsid w:val="001772EA"/>
    <w:rsid w:val="00182743"/>
    <w:rsid w:val="001B5C5F"/>
    <w:rsid w:val="001C428C"/>
    <w:rsid w:val="001D72D9"/>
    <w:rsid w:val="001F339D"/>
    <w:rsid w:val="001F48D9"/>
    <w:rsid w:val="00211345"/>
    <w:rsid w:val="0021203F"/>
    <w:rsid w:val="002278AE"/>
    <w:rsid w:val="00227D05"/>
    <w:rsid w:val="00243726"/>
    <w:rsid w:val="00254B30"/>
    <w:rsid w:val="00254E7D"/>
    <w:rsid w:val="002635E2"/>
    <w:rsid w:val="002735D1"/>
    <w:rsid w:val="00286040"/>
    <w:rsid w:val="00291F7B"/>
    <w:rsid w:val="00296923"/>
    <w:rsid w:val="002A0C19"/>
    <w:rsid w:val="002B3BF2"/>
    <w:rsid w:val="002C5157"/>
    <w:rsid w:val="002D221E"/>
    <w:rsid w:val="002D6516"/>
    <w:rsid w:val="002F2560"/>
    <w:rsid w:val="002F4B29"/>
    <w:rsid w:val="00322BE8"/>
    <w:rsid w:val="00345339"/>
    <w:rsid w:val="00345E9C"/>
    <w:rsid w:val="003526A3"/>
    <w:rsid w:val="00352B3B"/>
    <w:rsid w:val="003549DD"/>
    <w:rsid w:val="00357C8D"/>
    <w:rsid w:val="00377958"/>
    <w:rsid w:val="003846CF"/>
    <w:rsid w:val="003959D0"/>
    <w:rsid w:val="003A420B"/>
    <w:rsid w:val="003B376A"/>
    <w:rsid w:val="003C0A88"/>
    <w:rsid w:val="003D315F"/>
    <w:rsid w:val="003E521E"/>
    <w:rsid w:val="003F5F2A"/>
    <w:rsid w:val="00416693"/>
    <w:rsid w:val="004228AC"/>
    <w:rsid w:val="00425892"/>
    <w:rsid w:val="00444E8A"/>
    <w:rsid w:val="00454AA0"/>
    <w:rsid w:val="00471A15"/>
    <w:rsid w:val="00475C37"/>
    <w:rsid w:val="004A50D4"/>
    <w:rsid w:val="004B3B57"/>
    <w:rsid w:val="004C1082"/>
    <w:rsid w:val="004C68DE"/>
    <w:rsid w:val="004D2C8A"/>
    <w:rsid w:val="004D68D7"/>
    <w:rsid w:val="004E13BF"/>
    <w:rsid w:val="004F2FEF"/>
    <w:rsid w:val="004F4FF7"/>
    <w:rsid w:val="004F7958"/>
    <w:rsid w:val="00515D26"/>
    <w:rsid w:val="005319D6"/>
    <w:rsid w:val="00532D49"/>
    <w:rsid w:val="0053330C"/>
    <w:rsid w:val="00557137"/>
    <w:rsid w:val="0057416C"/>
    <w:rsid w:val="0058375A"/>
    <w:rsid w:val="00585D62"/>
    <w:rsid w:val="00593490"/>
    <w:rsid w:val="005A5F24"/>
    <w:rsid w:val="005A7930"/>
    <w:rsid w:val="005C31E8"/>
    <w:rsid w:val="005D6B1D"/>
    <w:rsid w:val="005E4886"/>
    <w:rsid w:val="005E5BC8"/>
    <w:rsid w:val="005F7BCA"/>
    <w:rsid w:val="00603299"/>
    <w:rsid w:val="0061007C"/>
    <w:rsid w:val="00612F71"/>
    <w:rsid w:val="00622271"/>
    <w:rsid w:val="00624B24"/>
    <w:rsid w:val="00634D90"/>
    <w:rsid w:val="006408AE"/>
    <w:rsid w:val="006425CF"/>
    <w:rsid w:val="00663306"/>
    <w:rsid w:val="00666C21"/>
    <w:rsid w:val="00674914"/>
    <w:rsid w:val="006C7F9E"/>
    <w:rsid w:val="006D4A36"/>
    <w:rsid w:val="00735260"/>
    <w:rsid w:val="0074333C"/>
    <w:rsid w:val="007506B3"/>
    <w:rsid w:val="00755269"/>
    <w:rsid w:val="00773940"/>
    <w:rsid w:val="00797670"/>
    <w:rsid w:val="007F50AB"/>
    <w:rsid w:val="00803EE0"/>
    <w:rsid w:val="00805CBF"/>
    <w:rsid w:val="00816FAB"/>
    <w:rsid w:val="00825797"/>
    <w:rsid w:val="008466D5"/>
    <w:rsid w:val="0085459B"/>
    <w:rsid w:val="00875D90"/>
    <w:rsid w:val="00885E7A"/>
    <w:rsid w:val="008863EB"/>
    <w:rsid w:val="008B667C"/>
    <w:rsid w:val="008B6999"/>
    <w:rsid w:val="008C286A"/>
    <w:rsid w:val="008D4B47"/>
    <w:rsid w:val="008D7330"/>
    <w:rsid w:val="008F4139"/>
    <w:rsid w:val="008F7A6C"/>
    <w:rsid w:val="0090089A"/>
    <w:rsid w:val="009045E3"/>
    <w:rsid w:val="00917496"/>
    <w:rsid w:val="00917852"/>
    <w:rsid w:val="0093456E"/>
    <w:rsid w:val="00940565"/>
    <w:rsid w:val="00954CC9"/>
    <w:rsid w:val="00971879"/>
    <w:rsid w:val="009761DA"/>
    <w:rsid w:val="00983E64"/>
    <w:rsid w:val="009A54F7"/>
    <w:rsid w:val="009A7EA2"/>
    <w:rsid w:val="009B06BB"/>
    <w:rsid w:val="009B2112"/>
    <w:rsid w:val="009D1769"/>
    <w:rsid w:val="009D492D"/>
    <w:rsid w:val="009D7EEE"/>
    <w:rsid w:val="009F039C"/>
    <w:rsid w:val="00A10FC4"/>
    <w:rsid w:val="00A11AE4"/>
    <w:rsid w:val="00A15863"/>
    <w:rsid w:val="00A21308"/>
    <w:rsid w:val="00A27B33"/>
    <w:rsid w:val="00A422E1"/>
    <w:rsid w:val="00A5147C"/>
    <w:rsid w:val="00A5315B"/>
    <w:rsid w:val="00A67105"/>
    <w:rsid w:val="00A80649"/>
    <w:rsid w:val="00A8154A"/>
    <w:rsid w:val="00A82EDB"/>
    <w:rsid w:val="00A83D54"/>
    <w:rsid w:val="00A95B6C"/>
    <w:rsid w:val="00AA5D40"/>
    <w:rsid w:val="00AB4D35"/>
    <w:rsid w:val="00AB63B1"/>
    <w:rsid w:val="00AD5584"/>
    <w:rsid w:val="00AE3A3F"/>
    <w:rsid w:val="00AF2C36"/>
    <w:rsid w:val="00AF62DB"/>
    <w:rsid w:val="00B15E13"/>
    <w:rsid w:val="00B20D1A"/>
    <w:rsid w:val="00B244A7"/>
    <w:rsid w:val="00B4469C"/>
    <w:rsid w:val="00B4757C"/>
    <w:rsid w:val="00B56BD9"/>
    <w:rsid w:val="00BC13E8"/>
    <w:rsid w:val="00BC7FDF"/>
    <w:rsid w:val="00BD0667"/>
    <w:rsid w:val="00BE1E0B"/>
    <w:rsid w:val="00BE4493"/>
    <w:rsid w:val="00BE5899"/>
    <w:rsid w:val="00C12E7D"/>
    <w:rsid w:val="00C202F6"/>
    <w:rsid w:val="00C21235"/>
    <w:rsid w:val="00C276B1"/>
    <w:rsid w:val="00C30909"/>
    <w:rsid w:val="00C435B2"/>
    <w:rsid w:val="00C51812"/>
    <w:rsid w:val="00C52EFB"/>
    <w:rsid w:val="00C64E8F"/>
    <w:rsid w:val="00C661D9"/>
    <w:rsid w:val="00C9177D"/>
    <w:rsid w:val="00C96750"/>
    <w:rsid w:val="00C97AD6"/>
    <w:rsid w:val="00CB27FD"/>
    <w:rsid w:val="00CB5A10"/>
    <w:rsid w:val="00CC1237"/>
    <w:rsid w:val="00CC2170"/>
    <w:rsid w:val="00CC28AA"/>
    <w:rsid w:val="00CE4B8D"/>
    <w:rsid w:val="00D01F6F"/>
    <w:rsid w:val="00D14273"/>
    <w:rsid w:val="00D30F1F"/>
    <w:rsid w:val="00D461BB"/>
    <w:rsid w:val="00D656B7"/>
    <w:rsid w:val="00D75CEE"/>
    <w:rsid w:val="00D84F78"/>
    <w:rsid w:val="00D94C8B"/>
    <w:rsid w:val="00D97C9C"/>
    <w:rsid w:val="00DA119D"/>
    <w:rsid w:val="00DA17E1"/>
    <w:rsid w:val="00DB3009"/>
    <w:rsid w:val="00DB4150"/>
    <w:rsid w:val="00DC109D"/>
    <w:rsid w:val="00DD1AD7"/>
    <w:rsid w:val="00DD36B4"/>
    <w:rsid w:val="00E10321"/>
    <w:rsid w:val="00E10ADB"/>
    <w:rsid w:val="00E17CB9"/>
    <w:rsid w:val="00E31081"/>
    <w:rsid w:val="00E31F3E"/>
    <w:rsid w:val="00E32D2B"/>
    <w:rsid w:val="00E33D1A"/>
    <w:rsid w:val="00E35D50"/>
    <w:rsid w:val="00E41B1B"/>
    <w:rsid w:val="00E42440"/>
    <w:rsid w:val="00E5040A"/>
    <w:rsid w:val="00E51579"/>
    <w:rsid w:val="00E5670B"/>
    <w:rsid w:val="00E65899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822E0"/>
    <w:rsid w:val="00F857A9"/>
    <w:rsid w:val="00F949EC"/>
    <w:rsid w:val="00FB4E71"/>
    <w:rsid w:val="00FC0F1A"/>
    <w:rsid w:val="00FC3D9F"/>
    <w:rsid w:val="00FF085F"/>
    <w:rsid w:val="01A7022B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E01453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1FFE32B4"/>
    <w:rsid w:val="201900EE"/>
    <w:rsid w:val="20684BD2"/>
    <w:rsid w:val="20937EA1"/>
    <w:rsid w:val="21674E89"/>
    <w:rsid w:val="218B6DCA"/>
    <w:rsid w:val="21BA145D"/>
    <w:rsid w:val="21C978F2"/>
    <w:rsid w:val="21D26751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15BB7"/>
    <w:rsid w:val="40A25C79"/>
    <w:rsid w:val="40AA0BC3"/>
    <w:rsid w:val="40B3680F"/>
    <w:rsid w:val="4137736B"/>
    <w:rsid w:val="418B5EB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4F00716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B41A42"/>
    <w:rsid w:val="5ED21D26"/>
    <w:rsid w:val="5FB011CE"/>
    <w:rsid w:val="60AE7E03"/>
    <w:rsid w:val="610C68D8"/>
    <w:rsid w:val="615E35D8"/>
    <w:rsid w:val="618D2692"/>
    <w:rsid w:val="61E433B1"/>
    <w:rsid w:val="62612C54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A542B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000E04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."/>
  <w:listSeparator w:val=","/>
  <w14:docId w14:val="31CBCAE5"/>
  <w15:docId w15:val="{605A0B29-641E-4B4D-ABB7-BB9E718A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ac">
    <w:name w:val="分类号"/>
    <w:basedOn w:val="a"/>
    <w:qFormat/>
    <w:rPr>
      <w:rFonts w:ascii="仿宋_GB2312" w:eastAsia="仿宋_GB2312" w:hAnsi="Times New Roman" w:cs="Times New Roman"/>
      <w:sz w:val="28"/>
      <w:szCs w:val="28"/>
    </w:rPr>
  </w:style>
  <w:style w:type="paragraph" w:customStyle="1" w:styleId="ad">
    <w:name w:val="封面日期"/>
    <w:basedOn w:val="a"/>
    <w:qFormat/>
    <w:pPr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e">
    <w:name w:val="论文标题"/>
    <w:basedOn w:val="a"/>
    <w:pPr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f">
    <w:name w:val="硕士学位论文"/>
    <w:basedOn w:val="a"/>
    <w:qFormat/>
    <w:pPr>
      <w:spacing w:before="240"/>
      <w:jc w:val="center"/>
    </w:pPr>
    <w:rPr>
      <w:rFonts w:ascii="Times New Roman" w:eastAsia="宋体" w:hAnsi="Times New Roman" w:cs="Times New Roman"/>
      <w:sz w:val="44"/>
      <w:szCs w:val="44"/>
    </w:rPr>
  </w:style>
  <w:style w:type="paragraph" w:customStyle="1" w:styleId="af0">
    <w:name w:val="研究生姓名"/>
    <w:basedOn w:val="a"/>
    <w:qFormat/>
    <w:pPr>
      <w:ind w:firstLineChars="700" w:firstLine="70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aa">
    <w:name w:val="标题 字符"/>
    <w:basedOn w:val="a0"/>
    <w:link w:val="a9"/>
    <w:uiPriority w:val="10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7"/>
    <customShpInfo spid="_x0000_s2081"/>
    <customShpInfo spid="_x0000_s2080"/>
    <customShpInfo spid="_x0000_s2052"/>
    <customShpInfo spid="_x0000_s2076"/>
    <customShpInfo spid="_x0000_s2072"/>
    <customShpInfo spid="_x0000_s2073"/>
    <customShpInfo spid="_x0000_s2077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E22555-EF59-49D4-8BEA-F8FF25E0D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198</Words>
  <Characters>1134</Characters>
  <Application>Microsoft Office Word</Application>
  <DocSecurity>0</DocSecurity>
  <Lines>9</Lines>
  <Paragraphs>2</Paragraphs>
  <ScaleCrop>false</ScaleCrop>
  <Company>Microsoft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55</cp:revision>
  <cp:lastPrinted>2025-02-19T07:02:00Z</cp:lastPrinted>
  <dcterms:created xsi:type="dcterms:W3CDTF">2024-10-22T08:02:00Z</dcterms:created>
  <dcterms:modified xsi:type="dcterms:W3CDTF">2025-06-26T03:08:00Z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